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>
        <w:t xml:space="preserve">Отчет подготовлен </w:t>
      </w:r>
      <w:hyperlink r:id="rId9">
        <w:r>
          <w:rPr>
            <w:color w:val="0000EE"/>
            <w:u w:val="single"/>
          </w:rPr>
          <w:t>mymeet.ai</w:t>
        </w:r>
      </w:hyperlink>
    </w:p>
    <w:p>
      <w:pPr>
        <w:pStyle w:val="Heading4"/>
      </w:pPr>
      <w:r>
        <w:t>5.4</w:t>
      </w:r>
    </w:p>
    <w:p>
      <w:r/>
      <w:r>
        <w:t>Дата: 14.04.2026 20:10:01</w:t>
      </w:r>
    </w:p>
    <w:p>
      <w:r/>
      <w:r>
        <w:t>Ключевые слова: Follow-up цепочка, Email-маркетинг, Воронка продаж</w:t>
      </w:r>
    </w:p>
    <w:p>
      <w:r/>
      <w:r>
        <w:t xml:space="preserve">Участники: </w:t>
      </w:r>
      <w:r>
        <w:rPr>
          <w:color w:val="26BF00"/>
        </w:rPr>
        <w:t>Speaker A</w:t>
      </w:r>
    </w:p>
    <w:p>
      <w:pPr>
        <w:pStyle w:val="Heading3"/>
      </w:pPr>
      <w:r>
        <w:t>Супер краткое содержание</w:t>
      </w:r>
      <w:r/>
    </w:p>
    <w:p>
      <w:pPr>
        <w:pStyle w:val="ListBullet"/>
        <w:spacing w:line="240" w:lineRule="auto"/>
        <w:ind w:left="720"/>
      </w:pPr>
      <w:r/>
      <w:r>
        <w:t xml:space="preserve">Запущена email-воронка с 10-15 письмами для увеличения выручки на 40-50% сверх базового уровня в 50-60% от одного письма </w:t>
      </w:r>
      <w:hyperlink r:id="rId10">
        <w:r>
          <w:rPr>
            <w:color w:val="0000EE"/>
            <w:u w:val="single"/>
          </w:rPr>
          <w:t>0:01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Первая часть писем направлена на стимулирование прочтения и просмотра контента, вторая — на продажу мини-продуктов и сбор заявок </w:t>
      </w:r>
      <w:hyperlink r:id="rId10">
        <w:r>
          <w:rPr>
            <w:color w:val="0000EE"/>
            <w:u w:val="single"/>
          </w:rPr>
          <w:t>0:01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Follow-up цепочка увеличивает вероятность взаимодействия и конверсии за счёт повторных касаний </w:t>
      </w:r>
      <w:hyperlink r:id="rId10">
        <w:r>
          <w:rPr>
            <w:color w:val="0000EE"/>
            <w:u w:val="single"/>
          </w:rPr>
          <w:t>0:01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Цель воронки — максимизировать просмотры и заявки, учитывая, что не все дочитывают контент, но оффер остаётся актуальным </w:t>
      </w:r>
      <w:hyperlink r:id="rId11">
        <w:r>
          <w:rPr>
            <w:color w:val="0000EE"/>
            <w:u w:val="single"/>
          </w:rPr>
          <w:t>1:31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Все письма и посадочные страницы должны быть связаны одной общей мыслью, формируя единое посадочное заявление </w:t>
      </w:r>
      <w:hyperlink r:id="rId11">
        <w:r>
          <w:rPr>
            <w:color w:val="0000EE"/>
            <w:u w:val="single"/>
          </w:rPr>
          <w:t>1:31</w:t>
        </w:r>
      </w:hyperlink>
      <w:r/>
    </w:p>
    <w:p>
      <w:pPr>
        <w:pStyle w:val="Heading3"/>
      </w:pPr>
      <w:r>
        <w:t>Саммари по темам</w:t>
      </w:r>
    </w:p>
    <w:p>
      <w:pPr>
        <w:pStyle w:val="Heading2"/>
      </w:pPr>
      <w:r>
        <w:t>Подготовка и структура email-воронки для увеличения выручки</w:t>
      </w:r>
      <w:r/>
      <w:r/>
    </w:p>
    <w:p>
      <w:pPr>
        <w:pStyle w:val="ListBullet"/>
        <w:spacing w:line="240" w:lineRule="auto"/>
        <w:ind w:left="720"/>
      </w:pPr>
      <w:r/>
      <w:r>
        <w:t xml:space="preserve">Создание серии из 10-15 писем увеличивает выручку на 40-50% по сравнению с одним письмом, которое даёт 50-60% от возможной выручки </w:t>
      </w:r>
      <w:hyperlink r:id="rId10">
        <w:r>
          <w:rPr>
            <w:color w:val="0000EE"/>
            <w:u w:val="single"/>
          </w:rPr>
          <w:t>0:01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Первая часть писем (30-50%) направлена на продажу прочтения или просмотра контента </w:t>
      </w:r>
      <w:hyperlink r:id="rId10">
        <w:r>
          <w:rPr>
            <w:color w:val="0000EE"/>
            <w:u w:val="single"/>
          </w:rPr>
          <w:t>0:01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Вторая часть писем продаёт мини-продукт, заявки на консультации, диагностику и другие действия </w:t>
      </w:r>
      <w:hyperlink r:id="rId10">
        <w:r>
          <w:rPr>
            <w:color w:val="0000EE"/>
            <w:u w:val="single"/>
          </w:rPr>
          <w:t>0:01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Follow-up цепочка повышает вероятность прочтения, просмотра и покупки за счёт повторных касаний </w:t>
      </w:r>
      <w:hyperlink r:id="rId10">
        <w:r>
          <w:rPr>
            <w:color w:val="0000EE"/>
            <w:u w:val="single"/>
          </w:rPr>
          <w:t>0:01</w:t>
        </w:r>
      </w:hyperlink>
      <w:r/>
      <w:r/>
    </w:p>
    <w:p>
      <w:pPr>
        <w:pStyle w:val="Heading2"/>
      </w:pPr>
      <w:r>
        <w:t>Цели и принципы email-воронки</w:t>
      </w:r>
      <w:r/>
      <w:r/>
    </w:p>
    <w:p>
      <w:pPr>
        <w:pStyle w:val="ListBullet"/>
        <w:spacing w:line="240" w:lineRule="auto"/>
        <w:ind w:left="720"/>
      </w:pPr>
      <w:r/>
      <w:r>
        <w:t xml:space="preserve">Цель — максимизировать количество просмотров и прочтений, а также конверсию в заявки </w:t>
      </w:r>
      <w:hyperlink r:id="rId11">
        <w:r>
          <w:rPr>
            <w:color w:val="0000EE"/>
            <w:u w:val="single"/>
          </w:rPr>
          <w:t>1:31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Не все дочитывают или досматривают контент, но оффер может быть актуален для них </w:t>
      </w:r>
      <w:hyperlink r:id="rId11">
        <w:r>
          <w:rPr>
            <w:color w:val="0000EE"/>
            <w:u w:val="single"/>
          </w:rPr>
          <w:t>1:31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Правило одного посадочного заявления: все письма и посадочные страницы должны быть единым целым с одной общей мыслью </w:t>
      </w:r>
      <w:hyperlink r:id="rId11">
        <w:r>
          <w:rPr>
            <w:color w:val="0000EE"/>
            <w:u w:val="single"/>
          </w:rPr>
          <w:t>1:31</w:t>
        </w:r>
      </w:hyperlink>
      <w:r/>
    </w:p>
    <w:p>
      <w:pPr>
        <w:pStyle w:val="Heading3"/>
      </w:pPr>
      <w:r>
        <w:t>Задачи</w:t>
      </w:r>
    </w:p>
    <w:p>
      <w:pPr>
        <w:pStyle w:val="ListBullet"/>
        <w:spacing w:line="240" w:lineRule="auto"/>
        <w:ind w:left="720"/>
      </w:pPr>
      <w:r/>
      <w:r>
        <w:t xml:space="preserve">Подготовить письма для воронки, которые будут стимулировать прочтение, просмотр и целевое действие, включая follow-up цепочку из 10-15 писем (Ответственный: </w:t>
      </w:r>
      <w:r>
        <w:rPr>
          <w:color w:val="26BF00"/>
        </w:rPr>
        <w:t>Speaker A</w:t>
      </w:r>
      <w:r>
        <w:t>)</w:t>
      </w:r>
    </w:p>
    <w:p>
      <w:pPr>
        <w:pStyle w:val="Heading3"/>
      </w:pPr>
      <w:r>
        <w:t>1. Введение в структуру и цели email-воронки</w:t>
      </w:r>
    </w:p>
    <w:p>
      <w:r/>
      <w:r>
        <w:rPr>
          <w:color w:val="5B5B5B"/>
        </w:rPr>
        <w:t>0:00:01</w:t>
      </w:r>
      <w:r>
        <w:t xml:space="preserve"> </w:t>
      </w:r>
      <w:r>
        <w:rPr>
          <w:color w:val="26BF00"/>
        </w:rPr>
        <w:t>Speaker A</w:t>
      </w:r>
      <w:r>
        <w:t>: Ну что, теперь, когда воронка у нас готова, посадочные у нас готовы, нам нужно подготовить письма, которые будут выдавать нашу воронку, дожимать до прочтения, просмотра и, собственно, до целевого действия. Что это и зачем это нужно? Если сравнивать воронку с одним письмом, которое просто выдает саму статью или само видео, такая конфигурация может дать тебе 50-60% от возможной выручки. В сравнении с версией, где есть 10 или 15 писем, которые сверху принесут тебе остальные 40 или 50%. То есть просто за счет того, что мы добавляем вот эту follow-up цепочку, которая догревает, дожимает, мы получаем как минимум 40% от возможной выручки сверху. Работает просто и тупо. Чем больше раз чека ты пнешь, тем выше шанс, что он прочитает, просмотрит и купит и оставит заявку. Во-вторых, по сути, письма делятся на две части. Всякие тонкости мы будем проговаривать позже, и важно, да, это не цепочка для автовебинара. Первая часть, первые 30-50%, они продают прочтение или просмотр. Вторая часть, остальной процент, продает твой мини-продукт, ставить заявку, ставить анкету предзаписи, записаться на диагностику, на карьерную консультацию, ну, в общем, на все что угодно. Почему так?</w:t>
      </w:r>
    </w:p>
    <w:p>
      <w:r/>
      <w:r>
        <w:rPr>
          <w:color w:val="5B5B5B"/>
        </w:rPr>
        <w:t>0:01:31</w:t>
      </w:r>
      <w:r>
        <w:t xml:space="preserve"> </w:t>
      </w:r>
      <w:r>
        <w:rPr>
          <w:color w:val="26BF00"/>
        </w:rPr>
        <w:t>Speaker A</w:t>
      </w:r>
      <w:r>
        <w:t>: Ну, первое, очевидно, чтобы люди, как можно большее количество людей просмотрело. Второе, не все дочитывают, досматривают до конца, но им может быть актуален оффер. Плюс базовая фома и напоминания помогают сконвертироваться тем, кто дочитал или досмотрел, но в моменте не оставил эту заявку. Важно продолжать правило одного, посадочное заявление. Первые письма, воронка, все это должно быть единым, целым, с одной общей мыслью, которая ведет человека. Но хватит теории, она все равно ничего не дает, давай разбираться на практике.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ymeet.ai/" TargetMode="External"/><Relationship Id="rId10" Type="http://schemas.openxmlformats.org/officeDocument/2006/relationships/hyperlink" Target="#00:00:01" TargetMode="External"/><Relationship Id="rId11" Type="http://schemas.openxmlformats.org/officeDocument/2006/relationships/hyperlink" Target="#00:01: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